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Ind w:w="-214.0" w:type="dxa"/>
        <w:tblLayout w:type="fixed"/>
        <w:tblLook w:val="0400"/>
      </w:tblPr>
      <w:tblGrid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gridCol w:w="753.304347826087"/>
        <w:tblGridChange w:id="0">
          <w:tblGrid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  <w:gridCol w:w="753.304347826087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2">
            <w:pPr>
              <w:ind w:left="113" w:right="113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No.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Clase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Fuente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Etapa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Tipo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Descripción (Qué puede pasar y, cómo puede ocurrir)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Consecuencia de la ocurrencia del evento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Probabilidad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Impacto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Valoración del riesgo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Categoría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¿A quién se le asigna?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Tratamiento/Controles a ser implementados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Impacto después del tratamiento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¿Afecta el equilibrio económico del contrato?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Persona responsable por implementar el tratamiento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Fecha estimada en que se inicia el tratamiento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Fecha estimada en que se completa el tratamiento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Monitoreo y revisión</w:t>
            </w:r>
          </w:p>
        </w:tc>
      </w:tr>
      <w:tr>
        <w:trPr>
          <w:cantSplit w:val="0"/>
          <w:trHeight w:val="3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Probabilidad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Impacto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Valoración del riesgo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Categoría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¿Cómo se realiza el monitoreo?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Periodicidad ¿Cuándo?</w:t>
            </w:r>
          </w:p>
        </w:tc>
      </w:tr>
      <w:tr>
        <w:trPr>
          <w:cantSplit w:val="0"/>
          <w:trHeight w:val="26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Interno y Externo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Todas las etapas de la contratación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Operacional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Riesgo de corrupción en la contratación del Canal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Faltas disciplinarias, fiscales y penales. Detrimento patrimonial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Moderado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Dependiendo del riesgo materializado (*)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Denuncia ante las autoridades competentes. Activación de los mecanismos de garantía para dar cobertura al riesgo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41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42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43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4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45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6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47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48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Dependiendo del riesgo materializado (*)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Transversal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Liquidación del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Dependiendo del riesgo materializado (*)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</w:t>
            </w:r>
          </w:p>
        </w:tc>
      </w:tr>
      <w:tr>
        <w:trPr>
          <w:cantSplit w:val="0"/>
          <w:trHeight w:val="254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Interno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Pre-Contractual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Legal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Fallas en la determinación del tipo de proceso de selección o idoneidad del contratista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Faltas disciplinarias, incapacidad para la ejecución contractual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Bajo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Canal 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Revisión previa de las reglas establecidas en el Manual de Contratación para la determinación de la modalidad de selección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Bajo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Estructuración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Suscripción del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Verificación de la necesidad de la entidad e idoneidad del contratista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</w:t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Externo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Regulatorio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Expedición de normas que impongan nuevos tributos, impuestos o cargas parafiscales que pueda  afectar el equilibrio económico del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Genera carga adicional a las previstas puede afectar a cualquiera de las partes del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Moderado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Canal 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Las partes de mutuo acuerdo determinarán la forma de retornar el equilibrio contractual a fin de no generar perjuicio para las partes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Bajo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Canal 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Liquidación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 consulta y actualización normativa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</w:t>
            </w:r>
          </w:p>
        </w:tc>
      </w:tr>
      <w:tr>
        <w:trPr>
          <w:cantSplit w:val="0"/>
          <w:trHeight w:val="259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Específico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Regulatorio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Perjuicios que se puedan ocasionar por la ocurrencia de hechos de fuerza mayor o caso fortuito en los términos del contrato y de la legislación existente.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Retrasos en ejecución contractual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Alto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 - Canal Capital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Las partes de mutuo acuerdo acordarán la forma de retornar el equilibrio contractual a fin de no generar perjuicio para las partes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8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8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9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9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9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9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9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9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Canal Capital  - Contratista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Liquidación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Revisión por parte del Contratista y Supervisor del contrato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</w:t>
            </w:r>
          </w:p>
        </w:tc>
      </w:tr>
      <w:tr>
        <w:trPr>
          <w:cantSplit w:val="0"/>
          <w:trHeight w:val="29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General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Externo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Operacional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Enfermedad general, laboral, accidentes laborales que puedan generar incapacidad, discapacidad o muerte del recurso humano destinado por el contratista para la ejecución del proyecto, entre otros.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Acciones judiciales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Alto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Reducción de la probabilidad de ocurrencia del evento  con actividades  y programas de  prevención en seguridad industrial  y ocupacional, ARL y póliza para el pago de salarios y prestaciones sociales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A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A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A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B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B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B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B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B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Liquidación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Canal Capital Supervisor Contratista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</w:t>
            </w:r>
          </w:p>
        </w:tc>
      </w:tr>
      <w:tr>
        <w:trPr>
          <w:cantSplit w:val="0"/>
          <w:trHeight w:val="22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Específico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Externo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Operacional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after="240" w:lineRule="auto"/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Riesgo por mal uso de la información.</w:t>
              <w:br w:type="textWrapping"/>
              <w:t xml:space="preserve">Se materializa cuando el contratista o los trabajadores destinados a la ejecución del contrato, en cumplimiento de sus obligaciones, administra información y la usa en actividades diferentes al desarrollo de su objeto contractual.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Acciones Judiciales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Moderado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Reducir las probabilidades de ocurrencia con divulgación de políticas sobre la administración de la información documental y magnética.  Monitoreo a las fuentes de información usadas por el contratista, cláusulas de confidencialidad de la información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C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C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C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C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D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D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D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D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Supervisor del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Liquidación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 través del control y seguimiento que realice el supervisor del contrato y comunicación a las demás colaboradores que manejan información a fin de canalizar la misma.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</w:t>
            </w:r>
          </w:p>
        </w:tc>
      </w:tr>
      <w:tr>
        <w:trPr>
          <w:cantSplit w:val="0"/>
          <w:trHeight w:val="4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Específico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Interno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Técnico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Riesgo por servicios adicionales. Se materializa cuando se requieren servicios complementarios o adicionales de manera sobreviniente a la necesidad que se estaba satisfaciendo con la ejecución del contrato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Prestación de servicio sin disponibilidad presupuestal que generen reclamaciones. Hechos cumplidos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Alto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 - Canal Capital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Realizar una debida planeación contractual. No prestar servicios sin las debidas legalizaciones de adiciones, prorrogas o modificaciones contractuales.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E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E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E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E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E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F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F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F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Director del Área -  Supervisor del contrato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Liquidación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 través de los informes parciales que genere el supervisor del contrato y comunicación a las demás personas que manejan información a fin de canalizar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</w:t>
            </w:r>
          </w:p>
        </w:tc>
      </w:tr>
      <w:tr>
        <w:trPr>
          <w:cantSplit w:val="0"/>
          <w:trHeight w:val="27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Específico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Interno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Técnico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Riesgo por la prestación del servicio por fuera del objeto y/o las obligaciones contractuales pactadas.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Prestación de servicio sin la solemnidad requerida por ley. Hechos cumplidos.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Alto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 - Canal 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 prestar servicios sin la suscripción previa de la adición, modificación o contrato adicional.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0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0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0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0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0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0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1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1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Director del Área -  Supervisor del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Liquidación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 través de los informes parciales que genere el supervisor del contrato y comunicación a las demás personas que manejan información a fin de canalizar.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</w:t>
            </w:r>
          </w:p>
        </w:tc>
      </w:tr>
      <w:tr>
        <w:trPr>
          <w:cantSplit w:val="0"/>
          <w:trHeight w:val="11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Específico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Interno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Operacional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Riesgo por la tardanza de la expedición del respectivo registro presupuestal como requisito de ejecución.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Demora en el inicio de la ejecución del contrato. Hechos cumplidos.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Bajo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Canal Capital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Adelantar el trámite del registro oportunamente ante Subdirección Financiera. Seguimiento a cada uno de los expedientes contractuales que requieran registro presupuestal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Bajo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Coordinación Jurídica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Suscripción del contrato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Expedición del registro presupuestal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 través de las comunicaciones que se generan entre las dependencias que participan en la elaboración del contrato y la dependencia encargada de  realizar el registro presupuestal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Posterior a la firma  del contrato</w:t>
            </w:r>
          </w:p>
        </w:tc>
      </w:tr>
      <w:tr>
        <w:trPr>
          <w:cantSplit w:val="0"/>
          <w:trHeight w:val="29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Específico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Interno y 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Operacional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Falta de capacidad e idoneidad por parte de los trabajadores en misión que se dedique a las actividades que son objeto del contrato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highlight w:val="white"/>
                <w:rtl w:val="0"/>
              </w:rPr>
              <w:t xml:space="preserve">Afectación del servicio o fallas en la prestación de los servicios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alto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Canal Capital y contratista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Solicitar al contratista cambio de personal según necesidades y perfiles exigidos por la entidad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4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4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4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4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4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4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4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47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Dirección operativa y supervisor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En la ocurrencia del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Control por parte de quienes conforman la supervisión en cuanto a la verificación de los perfiles exigidos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Posterior a la firma  del contrato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Específico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Operacional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Alta</w:t>
            </w:r>
          </w:p>
          <w:p w:rsidR="00000000" w:rsidDel="00000000" w:rsidP="00000000" w:rsidRDefault="00000000" w:rsidRPr="00000000" w14:paraId="0000015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rotación de los</w:t>
            </w:r>
          </w:p>
          <w:p w:rsidR="00000000" w:rsidDel="00000000" w:rsidP="00000000" w:rsidRDefault="00000000" w:rsidRPr="00000000" w14:paraId="0000015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trabajadores en misión</w:t>
            </w:r>
          </w:p>
          <w:p w:rsidR="00000000" w:rsidDel="00000000" w:rsidP="00000000" w:rsidRDefault="00000000" w:rsidRPr="00000000" w14:paraId="0000015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(por retiros,</w:t>
            </w:r>
          </w:p>
          <w:p w:rsidR="00000000" w:rsidDel="00000000" w:rsidP="00000000" w:rsidRDefault="00000000" w:rsidRPr="00000000" w14:paraId="0000015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muerte,</w:t>
            </w:r>
          </w:p>
          <w:p w:rsidR="00000000" w:rsidDel="00000000" w:rsidP="00000000" w:rsidRDefault="00000000" w:rsidRPr="00000000" w14:paraId="0000015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incapacidades licencias</w:t>
            </w:r>
          </w:p>
          <w:p w:rsidR="00000000" w:rsidDel="00000000" w:rsidP="00000000" w:rsidRDefault="00000000" w:rsidRPr="00000000" w14:paraId="0000015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concedidas) de modo</w:t>
            </w:r>
          </w:p>
          <w:p w:rsidR="00000000" w:rsidDel="00000000" w:rsidP="00000000" w:rsidRDefault="00000000" w:rsidRPr="00000000" w14:paraId="0000015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que se</w:t>
            </w:r>
          </w:p>
          <w:p w:rsidR="00000000" w:rsidDel="00000000" w:rsidP="00000000" w:rsidRDefault="00000000" w:rsidRPr="00000000" w14:paraId="0000015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afecte la</w:t>
            </w:r>
          </w:p>
          <w:p w:rsidR="00000000" w:rsidDel="00000000" w:rsidP="00000000" w:rsidRDefault="00000000" w:rsidRPr="00000000" w14:paraId="0000015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adecuada prestación de los</w:t>
            </w:r>
          </w:p>
          <w:p w:rsidR="00000000" w:rsidDel="00000000" w:rsidP="00000000" w:rsidRDefault="00000000" w:rsidRPr="00000000" w14:paraId="0000015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servicios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ind w:left="113" w:right="113" w:firstLine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Rotación de trabajadores en misión por decisión de la temporal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alto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Informar oportuna y debidamente a la empresa contratista la necesidad de la rotación y disponer inmediatamente los reemplazos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6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6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6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6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6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6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6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70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Dirección operativa y Supervisión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En la ocurrencia del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Control por parte del supervisor al momento de la prestación de los servicios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Posterior a la firma  del contrato </w:t>
            </w:r>
          </w:p>
        </w:tc>
      </w:tr>
      <w:tr>
        <w:trPr>
          <w:cantSplit w:val="0"/>
          <w:trHeight w:val="39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Específico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Interno y 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Operacional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Errores del</w:t>
            </w:r>
          </w:p>
          <w:p w:rsidR="00000000" w:rsidDel="00000000" w:rsidP="00000000" w:rsidRDefault="00000000" w:rsidRPr="00000000" w14:paraId="0000017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CONTRATISTA en el</w:t>
            </w:r>
          </w:p>
          <w:p w:rsidR="00000000" w:rsidDel="00000000" w:rsidP="00000000" w:rsidRDefault="00000000" w:rsidRPr="00000000" w14:paraId="0000017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trámite de las cuentas</w:t>
            </w:r>
          </w:p>
          <w:p w:rsidR="00000000" w:rsidDel="00000000" w:rsidP="00000000" w:rsidRDefault="00000000" w:rsidRPr="00000000" w14:paraId="0000017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de cobro</w:t>
            </w:r>
          </w:p>
          <w:p w:rsidR="00000000" w:rsidDel="00000000" w:rsidP="00000000" w:rsidRDefault="00000000" w:rsidRPr="00000000" w14:paraId="0000018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que no</w:t>
            </w:r>
          </w:p>
          <w:p w:rsidR="00000000" w:rsidDel="00000000" w:rsidP="00000000" w:rsidRDefault="00000000" w:rsidRPr="00000000" w14:paraId="0000018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permitan</w:t>
            </w:r>
          </w:p>
          <w:p w:rsidR="00000000" w:rsidDel="00000000" w:rsidP="00000000" w:rsidRDefault="00000000" w:rsidRPr="00000000" w14:paraId="0000018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adelantar</w:t>
            </w:r>
          </w:p>
          <w:p w:rsidR="00000000" w:rsidDel="00000000" w:rsidP="00000000" w:rsidRDefault="00000000" w:rsidRPr="00000000" w14:paraId="0000018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oportunamente las</w:t>
            </w:r>
          </w:p>
          <w:p w:rsidR="00000000" w:rsidDel="00000000" w:rsidP="00000000" w:rsidRDefault="00000000" w:rsidRPr="00000000" w14:paraId="0000018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gestiones</w:t>
            </w:r>
          </w:p>
          <w:p w:rsidR="00000000" w:rsidDel="00000000" w:rsidP="00000000" w:rsidRDefault="00000000" w:rsidRPr="00000000" w14:paraId="0000018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ante las diferentes</w:t>
            </w:r>
          </w:p>
          <w:p w:rsidR="00000000" w:rsidDel="00000000" w:rsidP="00000000" w:rsidRDefault="00000000" w:rsidRPr="00000000" w14:paraId="00000186">
            <w:pPr>
              <w:ind w:left="113" w:right="113" w:firstLine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instancias.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ind w:left="113" w:right="113" w:firstLine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highlight w:val="white"/>
                <w:rtl w:val="0"/>
              </w:rPr>
              <w:t xml:space="preserve">Falta o errónea información por parte del contratista o suministrada por la entidad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ALTO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Canal capital y contratista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ind w:left="113" w:right="113" w:firstLine="0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La entidad suministrar la información al contratista con oportunidad y de forma correcta y el contratista debe tomar atenta nota de las indicaciones dadas al respecto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9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9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9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9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9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9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9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99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Equipo de la supervisión y financiera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En la ocurrencia del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Control por parte de la supervisión al momento de la prestación de los servicios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Posterior a la firma del contrato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Específico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Pre-Contractual y ejecucion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Operacional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Pérdida de</w:t>
            </w:r>
          </w:p>
          <w:p w:rsidR="00000000" w:rsidDel="00000000" w:rsidP="00000000" w:rsidRDefault="00000000" w:rsidRPr="00000000" w14:paraId="000001A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liquidez del</w:t>
            </w:r>
          </w:p>
          <w:p w:rsidR="00000000" w:rsidDel="00000000" w:rsidP="00000000" w:rsidRDefault="00000000" w:rsidRPr="00000000" w14:paraId="000001A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Contratista y/o embargos de cuentas del contratista por procesos judiciales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ind w:left="113" w:right="113" w:firstLine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Procesos judiciales y de reorganización empresarial</w:t>
            </w: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highlight w:val="whit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1A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A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A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1B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1B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B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1B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1B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Verificar la capacidad financiera de la empresa para efectos de verificar su habilitación para contratar. Exigir el cumplimiento de los amparos concedidos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bajo</w:t>
            </w:r>
          </w:p>
          <w:p w:rsidR="00000000" w:rsidDel="00000000" w:rsidP="00000000" w:rsidRDefault="00000000" w:rsidRPr="00000000" w14:paraId="000001BB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Equipo de la supervisión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Estructuración y 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Etapa precontractual y cuando ocurra el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  <w:rtl w:val="0"/>
              </w:rPr>
              <w:t xml:space="preserve">Control de la entidad durante la etapa precontractual y por la supervisión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 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highlight w:val="white"/>
                <w:rtl w:val="0"/>
              </w:rPr>
              <w:t xml:space="preserve">Específico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Externo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Ejecución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Operacional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ind w:left="113" w:right="113" w:firstLine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Riesgo de contagio por virus COVID-19.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ind w:left="113" w:right="113" w:firstLine="0"/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Retrasos en la producción, enfermedad y muerte del recurso humano.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Mayor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Realizar procedimientos y protocolos de bioseguridad, acordes con la reglamentación de las autoridades sanitarias y suministrar los elementos de protección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Moderado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Contratista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Suscripción del contrato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Liquidación del contrato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ind w:left="113" w:right="113" w:firstLine="0"/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Revisión del protocolo de bioseguridad presentado por el contratista y seguimiento a su aplicación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ind w:right="113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Permanente, posterior a la firma del contrato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(*) Para efectos del Riesgo de Corrupción considerado en el numeral 1 de la presente tabla, se acudirá a la METODOLOGÍA DE IDENTIFICACIÓN DE RIESGOS DE CORRUPCIÓN EN LA GESTIÓN CONTRACTUAL PÚBLICA, de la Veeduría Distrital.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4"/>
                <w:szCs w:val="14"/>
                <w:rtl w:val="0"/>
              </w:rPr>
              <w:t xml:space="preserve">En todo caso, el área donde nace la necesidad es responsable de analizar la contratación a realizar y ajustar la presente matriz de riesgos de acuerdo a su contexto.</w:t>
            </w:r>
          </w:p>
        </w:tc>
      </w:tr>
    </w:tbl>
    <w:p w:rsidR="00000000" w:rsidDel="00000000" w:rsidP="00000000" w:rsidRDefault="00000000" w:rsidRPr="00000000" w14:paraId="00000207">
      <w:pPr>
        <w:rPr/>
      </w:pPr>
      <w:r w:rsidDel="00000000" w:rsidR="00000000" w:rsidRPr="00000000">
        <w:rPr>
          <w:rtl w:val="0"/>
        </w:rPr>
      </w:r>
    </w:p>
    <w:sectPr>
      <w:pgSz w:h="12240" w:w="2016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C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300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34582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34582"/>
    <w:rPr>
      <w:rFonts w:ascii="Segoe UI" w:cs="Segoe UI" w:eastAsia="Times New Roman" w:hAnsi="Segoe UI"/>
      <w:sz w:val="18"/>
      <w:szCs w:val="18"/>
      <w:lang w:eastAsia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yc3REIRCeaX1q93seITnB2M+pw==">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2022-01-14T20:14:00Z</dcterms:created>
  <dc:creator>alejandra alvarez castillo</dc:creator>
</cp:coreProperties>
</file>